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567"/>
        <w:gridCol w:w="301"/>
        <w:gridCol w:w="691"/>
        <w:gridCol w:w="284"/>
        <w:gridCol w:w="142"/>
        <w:gridCol w:w="283"/>
        <w:gridCol w:w="425"/>
        <w:gridCol w:w="284"/>
        <w:gridCol w:w="425"/>
        <w:gridCol w:w="142"/>
        <w:gridCol w:w="142"/>
        <w:gridCol w:w="708"/>
        <w:gridCol w:w="331"/>
        <w:gridCol w:w="520"/>
        <w:gridCol w:w="142"/>
        <w:gridCol w:w="1275"/>
        <w:gridCol w:w="284"/>
      </w:tblGrid>
      <w:tr w:rsidR="00CC378C" w:rsidRPr="00B75D40" w:rsidTr="00CC378C"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CC378C" w:rsidRPr="00B75D40" w:rsidRDefault="00CC378C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НАПРАВЛЕНИЕ </w:t>
            </w:r>
          </w:p>
          <w:p w:rsidR="00CC378C" w:rsidRPr="00B75D40" w:rsidRDefault="00C14700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>в</w:t>
            </w:r>
            <w:r w:rsidR="00CC378C" w:rsidRPr="00B75D40">
              <w:rPr>
                <w:rFonts w:ascii="Garamond" w:hAnsi="Garamond" w:cs="Times New Roman"/>
                <w:b/>
                <w:i/>
              </w:rPr>
              <w:t xml:space="preserve"> ГБУЗ ЯО </w:t>
            </w:r>
            <w:r w:rsidRPr="00B75D40">
              <w:rPr>
                <w:rFonts w:ascii="Garamond" w:hAnsi="Garamond" w:cs="Times New Roman"/>
                <w:b/>
                <w:i/>
              </w:rPr>
              <w:t>«</w:t>
            </w:r>
            <w:r w:rsidR="00CC378C" w:rsidRPr="00B75D40">
              <w:rPr>
                <w:rFonts w:ascii="Garamond" w:hAnsi="Garamond" w:cs="Times New Roman"/>
                <w:b/>
                <w:i/>
              </w:rPr>
              <w:t>Областн</w:t>
            </w:r>
            <w:r w:rsidRPr="00B75D40">
              <w:rPr>
                <w:rFonts w:ascii="Garamond" w:hAnsi="Garamond" w:cs="Times New Roman"/>
                <w:b/>
                <w:i/>
              </w:rPr>
              <w:t>ая</w:t>
            </w:r>
            <w:r w:rsidR="00CC378C" w:rsidRPr="00B75D40">
              <w:rPr>
                <w:rFonts w:ascii="Garamond" w:hAnsi="Garamond" w:cs="Times New Roman"/>
                <w:b/>
                <w:i/>
              </w:rPr>
              <w:t xml:space="preserve"> станц</w:t>
            </w:r>
            <w:r w:rsidRPr="00B75D40">
              <w:rPr>
                <w:rFonts w:ascii="Garamond" w:hAnsi="Garamond" w:cs="Times New Roman"/>
                <w:b/>
                <w:i/>
              </w:rPr>
              <w:t>ия</w:t>
            </w:r>
            <w:r w:rsidR="00CC378C" w:rsidRPr="00B75D40">
              <w:rPr>
                <w:rFonts w:ascii="Garamond" w:hAnsi="Garamond" w:cs="Times New Roman"/>
                <w:b/>
                <w:i/>
              </w:rPr>
              <w:t xml:space="preserve"> переливания крови</w:t>
            </w:r>
            <w:r w:rsidRPr="00B75D40">
              <w:rPr>
                <w:rFonts w:ascii="Garamond" w:hAnsi="Garamond" w:cs="Times New Roman"/>
                <w:b/>
                <w:i/>
              </w:rPr>
              <w:t>»</w:t>
            </w:r>
            <w:r w:rsidR="00CC378C" w:rsidRPr="00B75D40">
              <w:rPr>
                <w:rFonts w:ascii="Garamond" w:hAnsi="Garamond" w:cs="Times New Roman"/>
                <w:b/>
                <w:i/>
              </w:rPr>
              <w:t xml:space="preserve"> </w:t>
            </w:r>
          </w:p>
          <w:p w:rsidR="00CC378C" w:rsidRPr="00B75D40" w:rsidRDefault="00CC378C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для определения групповой и резус-принадлежности, </w:t>
            </w:r>
          </w:p>
          <w:p w:rsidR="00CC378C" w:rsidRPr="00B75D40" w:rsidRDefault="00CC378C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индивидуальный подбор </w:t>
            </w:r>
          </w:p>
          <w:p w:rsidR="00CC378C" w:rsidRPr="00B75D40" w:rsidRDefault="00CC378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B75D40">
              <w:rPr>
                <w:rFonts w:ascii="Garamond" w:hAnsi="Garamond" w:cs="Times New Roman"/>
                <w:sz w:val="20"/>
                <w:szCs w:val="20"/>
              </w:rPr>
              <w:t>(нужное подчеркнуть)</w:t>
            </w:r>
          </w:p>
          <w:p w:rsidR="00CC378C" w:rsidRPr="00B75D40" w:rsidRDefault="00CC378C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Наименование ЛПУ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Отделение 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Ф.И.О. врача, направившего образец крови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Ф.И.О. пациента</w:t>
            </w:r>
          </w:p>
        </w:tc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Дата и год рождения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№ медицинской карты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BF5BF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Диагноз: </w:t>
            </w:r>
          </w:p>
        </w:tc>
        <w:tc>
          <w:tcPr>
            <w:tcW w:w="57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Трансфузионный анамнез (кол-во трансфузий и реакции на них)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 w:rsidP="003A27D4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Акушерский анамнез (кол-во беременностей, кол-во родов. ГБН детей, выкидыши,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мертворождения, аборты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75D40">
              <w:rPr>
                <w:rFonts w:ascii="Garamond" w:hAnsi="Garamond" w:cs="Times New Roman"/>
                <w:b/>
                <w:sz w:val="20"/>
                <w:szCs w:val="20"/>
              </w:rPr>
              <w:t>Результаты иммуногематологического исследования крови, полученные в ЛПУ: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6C5FE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Группа крови по АВ0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B75D40" w:rsidRPr="00B75D40" w:rsidTr="00CA49B2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D40" w:rsidRPr="00B75D40" w:rsidRDefault="00B75D40" w:rsidP="00B75D40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75D40" w:rsidRPr="00B75D40" w:rsidRDefault="00B75D40" w:rsidP="00B75D40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Резус-принадлежность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D40" w:rsidRPr="00B75D40" w:rsidRDefault="00B75D40" w:rsidP="00B75D40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D40" w:rsidRPr="00B75D40" w:rsidRDefault="00B75D40" w:rsidP="00B75D40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6A2EE3" w:rsidRPr="00B75D40" w:rsidTr="00B75D40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6A2EE3" w:rsidRPr="00B75D40" w:rsidTr="004C161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Фенотип антигенов эритроцитов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EE3" w:rsidRPr="00B75D40" w:rsidRDefault="006A2EE3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Наличие антиэритроцитарных аллоантител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9128E2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Наименование компонентов крови, необходимых для трансфузии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C378C" w:rsidRPr="00B75D40" w:rsidTr="0014197F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Подпись врача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 w:rsidP="003A27D4">
            <w:pPr>
              <w:jc w:val="both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i/>
                <w:sz w:val="20"/>
                <w:szCs w:val="20"/>
              </w:rPr>
              <w:t>Примечание: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 xml:space="preserve"> пробирка с образцом крови должна быть промаркирована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 w:rsidP="003A27D4">
            <w:pPr>
              <w:jc w:val="both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(Ф.И.О. пациента, дата взятия крови, № медицинской карты).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Если Н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  <w:lang w:val="en-US"/>
              </w:rPr>
              <w:t>b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 xml:space="preserve"> пациента ниже 70 г/л, для определения групповой и резус-принадлежности, проведения индивидуального подбора необходимо взять две пробирки: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1. пробирка с консервантом (3 мл);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8"/>
                <w:szCs w:val="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 xml:space="preserve">2. пробирка без консерванта (10 мл).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CC378C" w:rsidRPr="00B75D40" w:rsidTr="00CC378C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78C" w:rsidRPr="00B75D40" w:rsidRDefault="00CC378C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"/>
        <w:gridCol w:w="575"/>
        <w:gridCol w:w="293"/>
        <w:gridCol w:w="699"/>
        <w:gridCol w:w="284"/>
        <w:gridCol w:w="142"/>
        <w:gridCol w:w="141"/>
        <w:gridCol w:w="567"/>
        <w:gridCol w:w="284"/>
        <w:gridCol w:w="425"/>
        <w:gridCol w:w="142"/>
        <w:gridCol w:w="142"/>
        <w:gridCol w:w="708"/>
        <w:gridCol w:w="316"/>
        <w:gridCol w:w="393"/>
        <w:gridCol w:w="142"/>
        <w:gridCol w:w="142"/>
        <w:gridCol w:w="1275"/>
        <w:gridCol w:w="284"/>
      </w:tblGrid>
      <w:tr w:rsidR="00857A03" w:rsidTr="004C161E">
        <w:trPr>
          <w:trHeight w:val="1401"/>
        </w:trPr>
        <w:tc>
          <w:tcPr>
            <w:tcW w:w="719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03" w:rsidRPr="00857A03" w:rsidRDefault="00857A03" w:rsidP="00857A03">
            <w:pPr>
              <w:jc w:val="center"/>
              <w:rPr>
                <w:rFonts w:ascii="Garamond" w:hAnsi="Garamond" w:cs="Times New Roman"/>
                <w:b/>
                <w:i/>
                <w:sz w:val="12"/>
                <w:szCs w:val="12"/>
              </w:rPr>
            </w:pPr>
          </w:p>
          <w:p w:rsidR="00857A03" w:rsidRPr="00B75D40" w:rsidRDefault="00857A03" w:rsidP="00857A03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НАПРАВЛЕНИЕ </w:t>
            </w:r>
          </w:p>
          <w:p w:rsidR="00857A03" w:rsidRPr="00B75D40" w:rsidRDefault="00857A03" w:rsidP="00857A03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в ГБУЗ ЯО «Областная станция переливания крови» </w:t>
            </w:r>
          </w:p>
          <w:p w:rsidR="00857A03" w:rsidRPr="00B75D40" w:rsidRDefault="00857A03" w:rsidP="00857A03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для определения групповой и резус-принадлежности, </w:t>
            </w:r>
          </w:p>
          <w:p w:rsidR="00857A03" w:rsidRPr="00B75D40" w:rsidRDefault="00857A03" w:rsidP="00857A03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B75D40">
              <w:rPr>
                <w:rFonts w:ascii="Garamond" w:hAnsi="Garamond" w:cs="Times New Roman"/>
                <w:b/>
                <w:i/>
              </w:rPr>
              <w:t xml:space="preserve">индивидуальный подбор </w:t>
            </w:r>
          </w:p>
          <w:p w:rsidR="00857A03" w:rsidRPr="00B75D40" w:rsidRDefault="00857A03" w:rsidP="00857A0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B75D40">
              <w:rPr>
                <w:rFonts w:ascii="Garamond" w:hAnsi="Garamond" w:cs="Times New Roman"/>
                <w:sz w:val="20"/>
                <w:szCs w:val="20"/>
              </w:rPr>
              <w:t>(нужное подчеркнуть)</w:t>
            </w:r>
          </w:p>
          <w:p w:rsidR="00857A03" w:rsidRPr="00BF5BF5" w:rsidRDefault="00857A03" w:rsidP="00CC378C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857A03" w:rsidTr="004C161E">
        <w:trPr>
          <w:trHeight w:val="212"/>
        </w:trPr>
        <w:tc>
          <w:tcPr>
            <w:tcW w:w="236" w:type="dxa"/>
            <w:tcBorders>
              <w:left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7" w:type="dxa"/>
            <w:gridSpan w:val="5"/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Наименование ЛПУ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4" w:type="dxa"/>
            <w:gridSpan w:val="2"/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Отделение</w:t>
            </w:r>
          </w:p>
        </w:tc>
        <w:tc>
          <w:tcPr>
            <w:tcW w:w="1952" w:type="dxa"/>
            <w:gridSpan w:val="4"/>
            <w:tcBorders>
              <w:bottom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36" w:type="dxa"/>
            <w:tcBorders>
              <w:left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6" w:type="dxa"/>
            <w:gridSpan w:val="18"/>
          </w:tcPr>
          <w:p w:rsidR="00857A03" w:rsidRPr="00857A03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857A03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857A03" w:rsidTr="004C161E">
        <w:trPr>
          <w:trHeight w:val="88"/>
        </w:trPr>
        <w:tc>
          <w:tcPr>
            <w:tcW w:w="236" w:type="dxa"/>
            <w:tcBorders>
              <w:lef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58" w:type="dxa"/>
            <w:gridSpan w:val="11"/>
          </w:tcPr>
          <w:p w:rsidR="00857A03" w:rsidRPr="00BF5BF5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  <w:r w:rsidRPr="00BF5BF5">
              <w:rPr>
                <w:rFonts w:ascii="Garamond" w:hAnsi="Garamond" w:cs="Times New Roman"/>
                <w:sz w:val="18"/>
                <w:szCs w:val="18"/>
              </w:rPr>
              <w:t>Ф.И.О. врача, направившего образец крови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rPr>
          <w:trHeight w:val="68"/>
        </w:trPr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1" w:type="dxa"/>
            <w:gridSpan w:val="4"/>
          </w:tcPr>
          <w:p w:rsidR="00BF5BF5" w:rsidRPr="00BF5BF5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4819" w:type="dxa"/>
            <w:gridSpan w:val="13"/>
            <w:tcBorders>
              <w:bottom w:val="single" w:sz="4" w:space="0" w:color="auto"/>
            </w:tcBorders>
          </w:tcPr>
          <w:p w:rsidR="00BF5BF5" w:rsidRPr="00BF5BF5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7" w:type="dxa"/>
            <w:gridSpan w:val="3"/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  <w:r w:rsidRPr="003A27D4">
              <w:rPr>
                <w:rFonts w:ascii="Garamond" w:hAnsi="Garamond" w:cs="Times New Roman"/>
                <w:sz w:val="18"/>
                <w:szCs w:val="18"/>
              </w:rPr>
              <w:t>Ф.И.О. пациента</w:t>
            </w:r>
          </w:p>
        </w:tc>
        <w:tc>
          <w:tcPr>
            <w:tcW w:w="5103" w:type="dxa"/>
            <w:gridSpan w:val="14"/>
            <w:tcBorders>
              <w:bottom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RP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1" w:type="dxa"/>
            <w:gridSpan w:val="4"/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  <w:r w:rsidRPr="003A27D4">
              <w:rPr>
                <w:rFonts w:ascii="Garamond" w:hAnsi="Garamond" w:cs="Times New Roman"/>
                <w:sz w:val="18"/>
                <w:szCs w:val="18"/>
              </w:rPr>
              <w:t>Дата и год рождения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  <w:r w:rsidRPr="003A27D4">
              <w:rPr>
                <w:rFonts w:ascii="Garamond" w:hAnsi="Garamond" w:cs="Times New Roman"/>
                <w:sz w:val="18"/>
                <w:szCs w:val="18"/>
              </w:rPr>
              <w:t>№ медицинской карты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CC378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CC37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rPr>
          <w:trHeight w:val="90"/>
        </w:trPr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  <w:gridSpan w:val="2"/>
          </w:tcPr>
          <w:p w:rsidR="00BF5BF5" w:rsidRPr="003A27D4" w:rsidRDefault="00BF5BF5">
            <w:pPr>
              <w:rPr>
                <w:sz w:val="18"/>
                <w:szCs w:val="18"/>
              </w:rPr>
            </w:pPr>
            <w:r w:rsidRPr="003A27D4">
              <w:rPr>
                <w:rFonts w:ascii="Garamond" w:hAnsi="Garamond" w:cs="Times New Roman"/>
                <w:sz w:val="18"/>
                <w:szCs w:val="18"/>
              </w:rPr>
              <w:t xml:space="preserve">Диагноз: </w:t>
            </w:r>
          </w:p>
        </w:tc>
        <w:tc>
          <w:tcPr>
            <w:tcW w:w="5802" w:type="dxa"/>
            <w:gridSpan w:val="15"/>
            <w:tcBorders>
              <w:bottom w:val="single" w:sz="4" w:space="0" w:color="auto"/>
            </w:tcBorders>
          </w:tcPr>
          <w:p w:rsidR="00BF5BF5" w:rsidRPr="003A27D4" w:rsidRDefault="00BF5B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670" w:type="dxa"/>
            <w:gridSpan w:val="17"/>
          </w:tcPr>
          <w:p w:rsidR="00857A03" w:rsidRPr="003A27D4" w:rsidRDefault="00857A03" w:rsidP="00D561FE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11" w:type="dxa"/>
            <w:gridSpan w:val="14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Трансфузионный анамнез (кол-во трансфузий и реакции на них)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  <w:tcBorders>
              <w:bottom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  <w:tcBorders>
              <w:top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BF5BF5" w:rsidP="003A27D4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Акушерский анамнез (кол-во беременностей, кол-во родов. ГБН детей, выкидыши,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34" w:type="dxa"/>
            <w:gridSpan w:val="6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мертворождения, аборты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6670" w:type="dxa"/>
            <w:gridSpan w:val="17"/>
          </w:tcPr>
          <w:p w:rsidR="00857A03" w:rsidRPr="003A27D4" w:rsidRDefault="00857A03" w:rsidP="00D561FE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BF5BF5" w:rsidP="00BF5BF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5BF5">
              <w:rPr>
                <w:rFonts w:ascii="Garamond" w:hAnsi="Garamond" w:cs="Times New Roman"/>
                <w:b/>
                <w:sz w:val="20"/>
                <w:szCs w:val="20"/>
              </w:rPr>
              <w:t>Результаты иммуногематологического исследования крови, полученные в ЛПУ: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51" w:type="dxa"/>
            <w:gridSpan w:val="4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Группа крови по АВ0</w:t>
            </w:r>
          </w:p>
        </w:tc>
        <w:tc>
          <w:tcPr>
            <w:tcW w:w="4819" w:type="dxa"/>
            <w:gridSpan w:val="13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93" w:type="dxa"/>
            <w:gridSpan w:val="5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Резус-принадлежность</w:t>
            </w: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01" w:type="dxa"/>
            <w:gridSpan w:val="7"/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3A27D4">
              <w:rPr>
                <w:rFonts w:ascii="Garamond" w:hAnsi="Garamond" w:cs="Times New Roman"/>
                <w:sz w:val="18"/>
                <w:szCs w:val="18"/>
              </w:rPr>
              <w:t>Фенотип антигенов эритроцитов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52" w:type="dxa"/>
            <w:gridSpan w:val="10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Наличие антиэритроцитарных аллоантител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BF5BF5" w:rsidTr="00E572CD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53" w:type="dxa"/>
            <w:gridSpan w:val="15"/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Наименование компонентов крови, необходимых для трансфузии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BF5BF5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  <w:tcBorders>
              <w:bottom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3A27D4" w:rsidRDefault="00857A03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7A03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670" w:type="dxa"/>
            <w:gridSpan w:val="17"/>
            <w:tcBorders>
              <w:top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857A03" w:rsidRPr="00BF5BF5" w:rsidRDefault="00857A03" w:rsidP="00D561FE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3A27D4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75" w:type="dxa"/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Дата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sz w:val="18"/>
                <w:szCs w:val="18"/>
              </w:rPr>
              <w:t>Подпись врача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3A27D4" w:rsidP="003A27D4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i/>
                <w:sz w:val="20"/>
                <w:szCs w:val="20"/>
              </w:rPr>
              <w:t>Примечание: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 xml:space="preserve"> пробирка с образцом крови должна быть промаркирована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3A27D4" w:rsidP="003A27D4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(Ф.И.О. пациента, дата взятия крови, № медицинской карты).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Default="00BF5BF5" w:rsidP="00D561FE">
            <w:pPr>
              <w:rPr>
                <w:rFonts w:ascii="Garamond" w:hAnsi="Garamond"/>
              </w:rPr>
            </w:pPr>
          </w:p>
        </w:tc>
        <w:tc>
          <w:tcPr>
            <w:tcW w:w="6670" w:type="dxa"/>
            <w:gridSpan w:val="17"/>
          </w:tcPr>
          <w:p w:rsidR="00BF5BF5" w:rsidRDefault="003A27D4" w:rsidP="003A27D4">
            <w:pPr>
              <w:jc w:val="both"/>
              <w:rPr>
                <w:rFonts w:ascii="Garamond" w:hAnsi="Garamond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Если Н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  <w:lang w:val="en-US"/>
              </w:rPr>
              <w:t>b</w:t>
            </w: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 xml:space="preserve"> пациента ниже 70 г/л, для определения групповой и резус-принадлежности, проведения индивидуального подбора необходимо взять две пробирки: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Default="00BF5BF5" w:rsidP="00D561FE">
            <w:pPr>
              <w:rPr>
                <w:rFonts w:ascii="Garamond" w:hAnsi="Garamond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BF5BF5" w:rsidP="003A27D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1. пробирка с консервантом (3 мл);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5BF5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670" w:type="dxa"/>
            <w:gridSpan w:val="17"/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F5BF5" w:rsidRPr="003A27D4" w:rsidRDefault="00BF5BF5" w:rsidP="00D561FE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3A27D4" w:rsidTr="004C161E">
        <w:tc>
          <w:tcPr>
            <w:tcW w:w="242" w:type="dxa"/>
            <w:gridSpan w:val="2"/>
            <w:tcBorders>
              <w:left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  <w:r w:rsidRPr="00B75D40">
              <w:rPr>
                <w:rFonts w:ascii="Garamond" w:hAnsi="Garamond" w:cs="Times New Roman"/>
                <w:b/>
                <w:sz w:val="18"/>
                <w:szCs w:val="18"/>
              </w:rPr>
              <w:t>2. пробирка без консерванта (10 мл).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A27D4" w:rsidTr="004C161E">
        <w:tc>
          <w:tcPr>
            <w:tcW w:w="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70" w:type="dxa"/>
            <w:gridSpan w:val="17"/>
            <w:tcBorders>
              <w:bottom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7D4" w:rsidRPr="003A27D4" w:rsidRDefault="003A27D4" w:rsidP="00D561F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CC378C" w:rsidRDefault="00CC378C" w:rsidP="00CC378C">
      <w:r w:rsidRPr="00B75D40">
        <w:rPr>
          <w:rFonts w:ascii="Garamond" w:hAnsi="Garamond"/>
        </w:rPr>
        <w:br w:type="textWrapping" w:clear="all"/>
      </w:r>
    </w:p>
    <w:sectPr w:rsidR="00CC378C" w:rsidSect="00857A0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iY9mYWDjHZQrydqtthc7fFAdjc=" w:salt="o+9xzkV/9s+i3uQy3z1BHg==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A1"/>
    <w:rsid w:val="00000668"/>
    <w:rsid w:val="0003404F"/>
    <w:rsid w:val="00050AE8"/>
    <w:rsid w:val="00085156"/>
    <w:rsid w:val="000C3A23"/>
    <w:rsid w:val="00117295"/>
    <w:rsid w:val="00121503"/>
    <w:rsid w:val="0014197F"/>
    <w:rsid w:val="00262F78"/>
    <w:rsid w:val="00342A52"/>
    <w:rsid w:val="003A27D4"/>
    <w:rsid w:val="003B5FF7"/>
    <w:rsid w:val="003B725D"/>
    <w:rsid w:val="003C51FB"/>
    <w:rsid w:val="004A6292"/>
    <w:rsid w:val="004C161E"/>
    <w:rsid w:val="005A0EA1"/>
    <w:rsid w:val="005B1C7D"/>
    <w:rsid w:val="00611972"/>
    <w:rsid w:val="00682BC0"/>
    <w:rsid w:val="006A28EA"/>
    <w:rsid w:val="006A2EE3"/>
    <w:rsid w:val="006C5FEC"/>
    <w:rsid w:val="007F16A4"/>
    <w:rsid w:val="008051F6"/>
    <w:rsid w:val="00830C7E"/>
    <w:rsid w:val="00857A03"/>
    <w:rsid w:val="009128E2"/>
    <w:rsid w:val="00B733C3"/>
    <w:rsid w:val="00B75D40"/>
    <w:rsid w:val="00B869DE"/>
    <w:rsid w:val="00BE66F6"/>
    <w:rsid w:val="00BF5BF5"/>
    <w:rsid w:val="00C14700"/>
    <w:rsid w:val="00C239D0"/>
    <w:rsid w:val="00CC378C"/>
    <w:rsid w:val="00D5669B"/>
    <w:rsid w:val="00D90976"/>
    <w:rsid w:val="00DD327E"/>
    <w:rsid w:val="00E5363B"/>
    <w:rsid w:val="00E572CD"/>
    <w:rsid w:val="00E60BDF"/>
    <w:rsid w:val="00F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2D6C0-FE0C-4009-93FA-21CEBD5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BE2-F39C-4C65-9EFA-F3C7F72F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ОСПК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Сергей Бритвин</cp:lastModifiedBy>
  <cp:revision>2</cp:revision>
  <cp:lastPrinted>2017-06-06T05:55:00Z</cp:lastPrinted>
  <dcterms:created xsi:type="dcterms:W3CDTF">2017-06-08T07:45:00Z</dcterms:created>
  <dcterms:modified xsi:type="dcterms:W3CDTF">2017-06-08T07:45:00Z</dcterms:modified>
  <cp:contentStatus/>
</cp:coreProperties>
</file>